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F097D" w14:textId="77777777" w:rsidR="00875251" w:rsidRDefault="00904AEE" w:rsidP="00904AE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Espino albar</w:t>
      </w:r>
      <w:r>
        <w:rPr>
          <w:rFonts w:ascii="Comic Sans MS" w:hAnsi="Comic Sans MS"/>
          <w:i/>
        </w:rPr>
        <w:t>( Crataegus monogyna):</w:t>
      </w:r>
      <w:r>
        <w:rPr>
          <w:rFonts w:ascii="Comic Sans MS" w:hAnsi="Comic Sans MS"/>
        </w:rPr>
        <w:t xml:space="preserve"> es un </w:t>
      </w:r>
      <w:r w:rsidRPr="00115B5E">
        <w:rPr>
          <w:rFonts w:ascii="Comic Sans MS" w:hAnsi="Comic Sans MS"/>
          <w:i/>
        </w:rPr>
        <w:t>arbusto espinoso</w:t>
      </w:r>
      <w:r>
        <w:rPr>
          <w:rFonts w:ascii="Comic Sans MS" w:hAnsi="Comic Sans MS"/>
        </w:rPr>
        <w:t xml:space="preserve"> que no suele sobrepasar los 2 metros</w:t>
      </w:r>
      <w:r w:rsidR="00115B5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presenta ramilletes de flores blancas y olorosas que aparecen en mayo y dan un fruto de color rojo oscuro oval</w:t>
      </w:r>
      <w:r w:rsidR="00115B5E">
        <w:rPr>
          <w:rFonts w:ascii="Comic Sans MS" w:hAnsi="Comic Sans MS"/>
        </w:rPr>
        <w:t xml:space="preserve"> ( al que en algunos lugares se le denomina majuelo)</w:t>
      </w:r>
      <w:r>
        <w:rPr>
          <w:rFonts w:ascii="Comic Sans MS" w:hAnsi="Comic Sans MS"/>
        </w:rPr>
        <w:t xml:space="preserve"> con hueso del tamaño de un guisante o un garbanzo cuyo sabor es harinoso y soso que madura de agosto en adelante.</w:t>
      </w:r>
    </w:p>
    <w:p w14:paraId="0F1F097E" w14:textId="77777777" w:rsidR="00904AEE" w:rsidRDefault="00904AEE" w:rsidP="00904AEE">
      <w:pPr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952"/>
      </w:tblGrid>
      <w:tr w:rsidR="00635AE5" w14:paraId="0892A40C" w14:textId="77777777" w:rsidTr="00635AE5">
        <w:tc>
          <w:tcPr>
            <w:tcW w:w="4943" w:type="dxa"/>
          </w:tcPr>
          <w:p w14:paraId="46D87E4D" w14:textId="1EC54869" w:rsidR="00635AE5" w:rsidRDefault="00635AE5" w:rsidP="00904A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ES"/>
              </w:rPr>
              <w:drawing>
                <wp:inline distT="0" distB="0" distL="0" distR="0" wp14:anchorId="1177B871" wp14:editId="4E9F5EB1">
                  <wp:extent cx="3105150" cy="479549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70309-WA000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153" cy="481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14:paraId="742C6411" w14:textId="77777777" w:rsidR="00635AE5" w:rsidRDefault="00635AE5" w:rsidP="00904AEE">
            <w:pPr>
              <w:jc w:val="both"/>
              <w:rPr>
                <w:rFonts w:ascii="Comic Sans MS" w:hAnsi="Comic Sans MS"/>
                <w:noProof/>
                <w:lang w:eastAsia="es-ES"/>
              </w:rPr>
            </w:pPr>
          </w:p>
          <w:p w14:paraId="56858301" w14:textId="77777777" w:rsidR="00635AE5" w:rsidRDefault="00635AE5" w:rsidP="00904AEE">
            <w:pPr>
              <w:jc w:val="both"/>
              <w:rPr>
                <w:rFonts w:ascii="Comic Sans MS" w:hAnsi="Comic Sans MS"/>
                <w:noProof/>
                <w:lang w:eastAsia="es-ES"/>
              </w:rPr>
            </w:pPr>
          </w:p>
          <w:p w14:paraId="7A7228C2" w14:textId="6607DBBB" w:rsidR="00635AE5" w:rsidRDefault="00635AE5" w:rsidP="00904AE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ES"/>
              </w:rPr>
              <w:drawing>
                <wp:inline distT="0" distB="0" distL="0" distR="0" wp14:anchorId="061B77B0" wp14:editId="18DD64E4">
                  <wp:extent cx="3067215" cy="41624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70309-WA00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837" cy="417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F097F" w14:textId="77777777" w:rsidR="00904AEE" w:rsidRDefault="00904AEE" w:rsidP="00904AEE">
      <w:pPr>
        <w:jc w:val="both"/>
        <w:rPr>
          <w:rFonts w:ascii="Comic Sans MS" w:hAnsi="Comic Sans MS"/>
        </w:rPr>
      </w:pPr>
    </w:p>
    <w:p w14:paraId="0F1F0984" w14:textId="6399BEE2" w:rsidR="00904AEE" w:rsidRDefault="00904AEE" w:rsidP="00904AEE">
      <w:pPr>
        <w:jc w:val="both"/>
        <w:rPr>
          <w:rFonts w:ascii="Comic Sans MS" w:hAnsi="Comic Sans MS"/>
        </w:rPr>
      </w:pPr>
      <w:bookmarkStart w:id="0" w:name="_GoBack"/>
      <w:bookmarkEnd w:id="0"/>
      <w:r w:rsidRPr="00904AEE">
        <w:rPr>
          <w:rFonts w:ascii="Comic Sans MS" w:hAnsi="Comic Sans MS"/>
          <w:u w:val="single"/>
        </w:rPr>
        <w:t>Hábitat</w:t>
      </w:r>
      <w:r w:rsidRPr="00904AE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crece en zonas de espesuras, setos, bosques de casi todo el país</w:t>
      </w:r>
      <w:r w:rsidR="00115B5E">
        <w:rPr>
          <w:rFonts w:ascii="Comic Sans MS" w:hAnsi="Comic Sans MS"/>
        </w:rPr>
        <w:t>; aparece en zonas bien iluminadas; su madera es de gran dureza.</w:t>
      </w:r>
    </w:p>
    <w:p w14:paraId="0F1F0985" w14:textId="77777777" w:rsidR="00115B5E" w:rsidRDefault="00115B5E" w:rsidP="00904AEE">
      <w:pPr>
        <w:jc w:val="both"/>
        <w:rPr>
          <w:rFonts w:ascii="Comic Sans MS" w:hAnsi="Comic Sans MS"/>
        </w:rPr>
      </w:pPr>
      <w:r w:rsidRPr="00115B5E">
        <w:rPr>
          <w:rFonts w:ascii="Comic Sans MS" w:hAnsi="Comic Sans MS"/>
          <w:u w:val="single"/>
        </w:rPr>
        <w:t>Usos</w:t>
      </w:r>
      <w:r w:rsidRPr="00D43496">
        <w:rPr>
          <w:rFonts w:ascii="Comic Sans MS" w:hAnsi="Comic Sans MS"/>
        </w:rPr>
        <w:t>:</w:t>
      </w:r>
      <w:r w:rsidR="00D43496">
        <w:rPr>
          <w:rFonts w:ascii="Comic Sans MS" w:hAnsi="Comic Sans MS"/>
        </w:rPr>
        <w:t xml:space="preserve"> suelen usarse las flores y a veces también las hojas; las flores </w:t>
      </w:r>
      <w:r w:rsidR="00D43496" w:rsidRPr="0087747C">
        <w:rPr>
          <w:rFonts w:ascii="Comic Sans MS" w:hAnsi="Comic Sans MS"/>
          <w:i/>
        </w:rPr>
        <w:t>se recolectan en primavera cuando están a punto de abrirse</w:t>
      </w:r>
      <w:r w:rsidR="00D43496">
        <w:rPr>
          <w:rFonts w:ascii="Comic Sans MS" w:hAnsi="Comic Sans MS"/>
        </w:rPr>
        <w:t xml:space="preserve"> y se desecan lo más rápidamente posible en un lugar aireado a la sombra</w:t>
      </w:r>
      <w:r w:rsidR="00EA09EC">
        <w:rPr>
          <w:rFonts w:ascii="Comic Sans MS" w:hAnsi="Comic Sans MS"/>
        </w:rPr>
        <w:t>, se colocan luego en saquitos o cajas sin apretarlas y han de conservarse en sitio seco.</w:t>
      </w:r>
    </w:p>
    <w:p w14:paraId="0F1F0986" w14:textId="77777777" w:rsidR="00EA09EC" w:rsidRDefault="00EA09EC" w:rsidP="00904AE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Las </w:t>
      </w:r>
      <w:r w:rsidRPr="00EA09EC">
        <w:rPr>
          <w:rFonts w:ascii="Comic Sans MS" w:hAnsi="Comic Sans MS"/>
          <w:i/>
        </w:rPr>
        <w:t>flores</w:t>
      </w:r>
      <w:r>
        <w:rPr>
          <w:rFonts w:ascii="Comic Sans MS" w:hAnsi="Comic Sans MS"/>
        </w:rPr>
        <w:t xml:space="preserve"> contienen pequeñas cantidades de una esencia y otras sustancias (flavonas)que también se halan en hojas y frutos y a estas sustancias cabría atribuir en parte su acción sobre </w:t>
      </w:r>
      <w:r>
        <w:rPr>
          <w:rFonts w:ascii="Comic Sans MS" w:hAnsi="Comic Sans MS"/>
        </w:rPr>
        <w:lastRenderedPageBreak/>
        <w:t>el corazón. Los frutos pueden recolectarse maduros cuando su color es rojo intenso pero son insípidos y secos y se usan poco.</w:t>
      </w:r>
    </w:p>
    <w:p w14:paraId="0F1F0987" w14:textId="77777777" w:rsidR="00AB5BF1" w:rsidRDefault="00AB5BF1" w:rsidP="00904AE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manera más sencilla de usarlo es hacer una </w:t>
      </w:r>
      <w:r w:rsidRPr="00AB5BF1">
        <w:rPr>
          <w:rFonts w:ascii="Comic Sans MS" w:hAnsi="Comic Sans MS"/>
          <w:i/>
        </w:rPr>
        <w:t>tisana</w:t>
      </w:r>
      <w:r>
        <w:rPr>
          <w:rFonts w:ascii="Comic Sans MS" w:hAnsi="Comic Sans MS"/>
        </w:rPr>
        <w:t xml:space="preserve"> con un puñadito de flores (también pueden usarse hojas) y ponerlas en una taza que se llena de agua hirviendo. Al enfriar, apartando las flores, se bebe a pequeños sorbos una taza con la comida y otra con la cena; esta práctica ha de prolongarse mucho tiempo y no supone ningún peligro.</w:t>
      </w:r>
    </w:p>
    <w:p w14:paraId="0F1F0988" w14:textId="77777777" w:rsidR="00AB5BF1" w:rsidRPr="00AB5BF1" w:rsidRDefault="00AB5BF1" w:rsidP="00904AE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También se prepara </w:t>
      </w:r>
      <w:r w:rsidRPr="00AB5BF1">
        <w:rPr>
          <w:rFonts w:ascii="Comic Sans MS" w:hAnsi="Comic Sans MS"/>
          <w:i/>
        </w:rPr>
        <w:t>tintura</w:t>
      </w:r>
      <w:r>
        <w:rPr>
          <w:rFonts w:ascii="Comic Sans MS" w:hAnsi="Comic Sans MS"/>
          <w:i/>
        </w:rPr>
        <w:t xml:space="preserve"> </w:t>
      </w:r>
      <w:r w:rsidR="0087747C">
        <w:rPr>
          <w:rFonts w:ascii="Comic Sans MS" w:hAnsi="Comic Sans MS"/>
        </w:rPr>
        <w:t>con flores y alcohol de sesenta grados y se recomienda tomar 10 gotas cuatro o cinco veces al día.</w:t>
      </w:r>
    </w:p>
    <w:p w14:paraId="0F1F0989" w14:textId="77777777" w:rsidR="00EA09EC" w:rsidRDefault="00EA09EC" w:rsidP="00904AEE">
      <w:pPr>
        <w:jc w:val="both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Virtudes</w:t>
      </w:r>
      <w:r>
        <w:rPr>
          <w:rFonts w:ascii="Comic Sans MS" w:hAnsi="Comic Sans MS"/>
        </w:rPr>
        <w:t xml:space="preserve">: sus flores son un excelente </w:t>
      </w:r>
      <w:r w:rsidRPr="004E10A1">
        <w:rPr>
          <w:rFonts w:ascii="Comic Sans MS" w:hAnsi="Comic Sans MS"/>
          <w:i/>
        </w:rPr>
        <w:t>tónico del corazón</w:t>
      </w:r>
      <w:r>
        <w:rPr>
          <w:rFonts w:ascii="Comic Sans MS" w:hAnsi="Comic Sans MS"/>
        </w:rPr>
        <w:t xml:space="preserve"> y del aparato circulatorio</w:t>
      </w:r>
      <w:r w:rsidR="004E10A1">
        <w:rPr>
          <w:rFonts w:ascii="Comic Sans MS" w:hAnsi="Comic Sans MS"/>
        </w:rPr>
        <w:t>; son sedantes y antiespasmódicas y contribuyen a bajar la tensión sanguínea alta o a subirla si es baja. Sus facultades reguladoras de la circulación y tonificantes del corazón no fueron descubiertas hasta finales del siglo XIX.</w:t>
      </w:r>
    </w:p>
    <w:p w14:paraId="0F1F098A" w14:textId="77777777" w:rsidR="00AB5BF1" w:rsidRDefault="004E10A1" w:rsidP="00904AE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 ha </w:t>
      </w:r>
      <w:r w:rsidRPr="00AB5BF1">
        <w:rPr>
          <w:rFonts w:ascii="Comic Sans MS" w:hAnsi="Comic Sans MS"/>
          <w:u w:val="single"/>
        </w:rPr>
        <w:t>comprobado científicamente</w:t>
      </w:r>
      <w:r>
        <w:rPr>
          <w:rFonts w:ascii="Comic Sans MS" w:hAnsi="Comic Sans MS"/>
        </w:rPr>
        <w:t xml:space="preserve"> su aplicación</w:t>
      </w:r>
      <w:r w:rsidR="00AB5B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en casos de insuficiencia cardíaca y trastornos cardíacos de tipo nervioso; los principios activos que contiene la planta dilatan los vasos sanguíneos y mejoran la circulación en el músculo del corazón; estos efectos beneficiosos sobre el corazón </w:t>
      </w:r>
      <w:r w:rsidR="00AB5BF1">
        <w:rPr>
          <w:rFonts w:ascii="Comic Sans MS" w:hAnsi="Comic Sans MS"/>
        </w:rPr>
        <w:t xml:space="preserve">se deben a la actuación sobre los iones de la sangre permitiendo que el corazón se relaje. </w:t>
      </w:r>
    </w:p>
    <w:p w14:paraId="0F1F098B" w14:textId="77777777" w:rsidR="004E10A1" w:rsidRDefault="00AB5BF1" w:rsidP="00904AE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Según estudios realizados se ha comprobado que los síntomas de las enfermedades citadas pueden reducirse como media más del 60% con esta planta</w:t>
      </w:r>
      <w:r w:rsidR="0087747C">
        <w:rPr>
          <w:rFonts w:ascii="Comic Sans MS" w:hAnsi="Comic Sans MS"/>
        </w:rPr>
        <w:t>.</w:t>
      </w:r>
    </w:p>
    <w:p w14:paraId="0F1F098C" w14:textId="77777777" w:rsidR="004E10A1" w:rsidRPr="004E10A1" w:rsidRDefault="004E10A1" w:rsidP="00904AE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Sus propiedades </w:t>
      </w:r>
      <w:r w:rsidRPr="004E10A1">
        <w:rPr>
          <w:rFonts w:ascii="Comic Sans MS" w:hAnsi="Comic Sans MS"/>
          <w:i/>
        </w:rPr>
        <w:t>sedantes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 se han manifestado en caso de insomnio</w:t>
      </w:r>
      <w:r w:rsidR="0087747C">
        <w:rPr>
          <w:rFonts w:ascii="Comic Sans MS" w:hAnsi="Comic Sans MS"/>
        </w:rPr>
        <w:t>.</w:t>
      </w:r>
    </w:p>
    <w:sectPr w:rsidR="004E10A1" w:rsidRPr="004E10A1" w:rsidSect="00904A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AEE"/>
    <w:rsid w:val="00115B5E"/>
    <w:rsid w:val="004E10A1"/>
    <w:rsid w:val="00635AE5"/>
    <w:rsid w:val="00875251"/>
    <w:rsid w:val="0087747C"/>
    <w:rsid w:val="00904AEE"/>
    <w:rsid w:val="00AB5BF1"/>
    <w:rsid w:val="00D43496"/>
    <w:rsid w:val="00E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097D"/>
  <w15:docId w15:val="{6CA5A197-40AC-4142-9B13-8CC43893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63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Fco. Javier Gómez Gómez</cp:lastModifiedBy>
  <cp:revision>3</cp:revision>
  <dcterms:created xsi:type="dcterms:W3CDTF">2017-03-09T10:13:00Z</dcterms:created>
  <dcterms:modified xsi:type="dcterms:W3CDTF">2017-03-09T22:23:00Z</dcterms:modified>
</cp:coreProperties>
</file>